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B7EB998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>Nr.</w:t>
      </w:r>
      <w:r w:rsidR="00050CE1">
        <w:rPr>
          <w:rFonts w:ascii="Times New Roman" w:hAnsi="Times New Roman"/>
          <w:b/>
          <w:sz w:val="22"/>
          <w:szCs w:val="22"/>
        </w:rPr>
        <w:t xml:space="preserve"> </w:t>
      </w:r>
      <w:r w:rsidR="00CB4FFF">
        <w:rPr>
          <w:rFonts w:ascii="Times New Roman" w:hAnsi="Times New Roman"/>
          <w:b/>
          <w:sz w:val="22"/>
          <w:szCs w:val="22"/>
        </w:rPr>
        <w:t>26146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8-10-18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CB4FFF">
            <w:rPr>
              <w:rFonts w:ascii="Times New Roman" w:hAnsi="Times New Roman"/>
              <w:b/>
              <w:sz w:val="22"/>
              <w:szCs w:val="22"/>
            </w:rPr>
            <w:t>10/18/2018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4E652578" w:rsidR="005F0C90" w:rsidRPr="005F0C90" w:rsidRDefault="005F0C90" w:rsidP="00CB4FFF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Content>
          <w:r w:rsidR="00CB4FFF" w:rsidRPr="00CB4FFF">
            <w:rPr>
              <w:rFonts w:ascii="Times New Roman" w:hAnsi="Times New Roman"/>
              <w:b/>
              <w:szCs w:val="28"/>
            </w:rPr>
            <w:t xml:space="preserve">Proiect de hotărâre privind  modificarea Anexei </w:t>
          </w:r>
          <w:proofErr w:type="spellStart"/>
          <w:r w:rsidR="00CB4FFF" w:rsidRPr="00CB4FFF">
            <w:rPr>
              <w:rFonts w:ascii="Times New Roman" w:hAnsi="Times New Roman"/>
              <w:b/>
              <w:szCs w:val="28"/>
            </w:rPr>
            <w:t>nr.II</w:t>
          </w:r>
          <w:proofErr w:type="spellEnd"/>
          <w:r w:rsidR="00CB4FFF" w:rsidRPr="00CB4FFF">
            <w:rPr>
              <w:rFonts w:ascii="Times New Roman" w:hAnsi="Times New Roman"/>
              <w:b/>
              <w:szCs w:val="28"/>
            </w:rPr>
            <w:t xml:space="preserve"> la HCL nr.146 din 24 iulie 2018 privind aprobarea organigramei, statului de </w:t>
          </w:r>
          <w:proofErr w:type="spellStart"/>
          <w:r w:rsidR="00CB4FFF" w:rsidRPr="00CB4FFF">
            <w:rPr>
              <w:rFonts w:ascii="Times New Roman" w:hAnsi="Times New Roman"/>
              <w:b/>
              <w:szCs w:val="28"/>
            </w:rPr>
            <w:t>funcţii</w:t>
          </w:r>
          <w:proofErr w:type="spellEnd"/>
          <w:r w:rsidR="00CB4FFF" w:rsidRPr="00CB4FFF">
            <w:rPr>
              <w:rFonts w:ascii="Times New Roman" w:hAnsi="Times New Roman"/>
              <w:b/>
              <w:szCs w:val="28"/>
            </w:rPr>
            <w:t xml:space="preserve"> </w:t>
          </w:r>
          <w:proofErr w:type="spellStart"/>
          <w:r w:rsidR="00CB4FFF" w:rsidRPr="00CB4FFF">
            <w:rPr>
              <w:rFonts w:ascii="Times New Roman" w:hAnsi="Times New Roman"/>
              <w:b/>
              <w:szCs w:val="28"/>
            </w:rPr>
            <w:t>şi</w:t>
          </w:r>
          <w:proofErr w:type="spellEnd"/>
          <w:r w:rsidR="00CB4FFF" w:rsidRPr="00CB4FFF">
            <w:rPr>
              <w:rFonts w:ascii="Times New Roman" w:hAnsi="Times New Roman"/>
              <w:b/>
              <w:szCs w:val="28"/>
            </w:rPr>
            <w:t xml:space="preserve"> a numărului de posturi </w:t>
          </w:r>
          <w:proofErr w:type="spellStart"/>
          <w:r w:rsidR="00CB4FFF" w:rsidRPr="00CB4FFF">
            <w:rPr>
              <w:rFonts w:ascii="Times New Roman" w:hAnsi="Times New Roman"/>
              <w:b/>
              <w:szCs w:val="28"/>
            </w:rPr>
            <w:t>pentruSpitalul</w:t>
          </w:r>
          <w:proofErr w:type="spellEnd"/>
          <w:r w:rsidR="00CB4FFF" w:rsidRPr="00CB4FFF">
            <w:rPr>
              <w:rFonts w:ascii="Times New Roman" w:hAnsi="Times New Roman"/>
              <w:b/>
              <w:szCs w:val="28"/>
            </w:rPr>
            <w:t xml:space="preserve"> Municipal Dej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6">
            <w:listItem w:value="[Compartiment]"/>
          </w:dropDownList>
        </w:sdtPr>
        <w:sdtEndPr/>
        <w:sdtContent>
          <w:r w:rsidR="00050CE1">
            <w:rPr>
              <w:rFonts w:ascii="Times New Roman" w:hAnsi="Times New Roman"/>
              <w:szCs w:val="28"/>
            </w:rPr>
            <w:t>Birou Resurse Umane, Salarizare, Protecția Muncii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5BC6F7B9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10-18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CB4FFF">
            <w:rPr>
              <w:rFonts w:ascii="Times New Roman" w:hAnsi="Times New Roman"/>
              <w:szCs w:val="28"/>
            </w:rPr>
            <w:t>18.10.2018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EF3DE" w14:textId="77777777" w:rsidR="0003555F" w:rsidRDefault="0003555F">
      <w:r>
        <w:separator/>
      </w:r>
    </w:p>
  </w:endnote>
  <w:endnote w:type="continuationSeparator" w:id="0">
    <w:p w14:paraId="04C32028" w14:textId="77777777" w:rsidR="0003555F" w:rsidRDefault="0003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FB7CF0">
    <w:pPr>
      <w:pStyle w:val="Subsol"/>
      <w:rPr>
        <w:rFonts w:ascii="Verdana" w:hAnsi="Verdana"/>
        <w:sz w:val="20"/>
      </w:rPr>
    </w:pPr>
    <w:r>
      <w:rPr>
        <w:rFonts w:ascii="Verdana" w:hAnsi="Verdana"/>
        <w:noProof/>
        <w:sz w:val="20"/>
      </w:rPr>
      <w:fldChar w:fldCharType="begin"/>
    </w:r>
    <w:r>
      <w:rPr>
        <w:rFonts w:ascii="Verdana" w:hAnsi="Verdana"/>
        <w:noProof/>
        <w:sz w:val="20"/>
      </w:rPr>
      <w:instrText xml:space="preserve"> USERINITIALS   \* MERGEFORMAT </w:instrText>
    </w:r>
    <w:r>
      <w:rPr>
        <w:rFonts w:ascii="Verdana" w:hAnsi="Verdana"/>
        <w:noProof/>
        <w:sz w:val="20"/>
      </w:rP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FEA32" w14:textId="77777777" w:rsidR="0003555F" w:rsidRDefault="0003555F">
      <w:r>
        <w:separator/>
      </w:r>
    </w:p>
  </w:footnote>
  <w:footnote w:type="continuationSeparator" w:id="0">
    <w:p w14:paraId="58242255" w14:textId="77777777" w:rsidR="0003555F" w:rsidRDefault="0003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3555F"/>
    <w:rsid w:val="00050CE1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CB4FFF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B7CF0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B46484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2018-10-18T00:00:00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de hotărâre privind  modificarea Anexei nr.II la HCL nr.146 din 24 iulie 2018 privind aprobarea organigramei, statului de funcţii şi a numărului de posturi pentruSpitalul Municipal Dej</Nume_x0020_proiect_x0020_HCL>
    <_dlc_DocId xmlns="49ad8bbe-11e1-42b2-a965-6a341b5f7ad4">PMD18-1485498287-1377</_dlc_DocId>
    <_dlc_DocIdUrl xmlns="49ad8bbe-11e1-42b2-a965-6a341b5f7ad4">
      <Url>http://smdoc/Situri/CL/_layouts/15/DocIdRedir.aspx?ID=PMD18-1485498287-1377</Url>
      <Description>PMD18-1485498287-1377</Description>
    </_dlc_DocIdUrl>
    <Data1 xmlns="49ad8bbe-11e1-42b2-a965-6a341b5f7ad4">2018-10-17T21:00:00Z</Data1>
    <Compartiment xmlns="49ad8bbe-11e1-42b2-a965-6a341b5f7ad4">16</Comparti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AAFD18-3248-4C11-868C-E59459DE0C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3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Organigrama, stat de funcții Primăria Municipiului Dej - Anunt proiect.docx</vt:lpstr>
    </vt:vector>
  </TitlesOfParts>
  <LinksUpToDate>false</LinksUpToDate>
  <CharactersWithSpaces>1164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Organigrama, stat de funcții Primăria Municipiului Dej - Anunt proiect.docx</dc:title>
  <dc:creator/>
  <cp:lastModifiedBy/>
  <cp:revision>1</cp:revision>
  <dcterms:created xsi:type="dcterms:W3CDTF">2018-10-18T08:05:00Z</dcterms:created>
  <dcterms:modified xsi:type="dcterms:W3CDTF">2018-10-18T08:53:00Z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f938b6e4-3ade-41dc-8ac2-82fba5a9a069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